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我校参与完成申报2025年度国家科学技术奖项目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公示内容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eastAsia="仿宋" w:cs="仿宋"/>
          <w:b/>
          <w:bCs/>
          <w:kern w:val="0"/>
          <w:sz w:val="30"/>
          <w:szCs w:val="30"/>
        </w:rPr>
        <w:t>项目名称</w:t>
      </w:r>
      <w:bookmarkStart w:id="0" w:name="_GoBack"/>
      <w:bookmarkEnd w:id="0"/>
    </w:p>
    <w:p>
      <w:pPr>
        <w:pStyle w:val="8"/>
        <w:autoSpaceDE w:val="0"/>
        <w:autoSpaceDN w:val="0"/>
        <w:adjustRightInd w:val="0"/>
        <w:spacing w:line="560" w:lineRule="exact"/>
        <w:ind w:left="720" w:firstLine="0" w:firstLineChars="0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eastAsia="仿宋" w:cs="仿宋"/>
          <w:kern w:val="0"/>
          <w:sz w:val="30"/>
          <w:szCs w:val="30"/>
        </w:rPr>
        <w:t>中国黄牛种质资源评价及肉用潜力挖掘与创新利用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eastAsia="仿宋" w:cs="仿宋"/>
          <w:b/>
          <w:bCs/>
          <w:kern w:val="0"/>
          <w:sz w:val="30"/>
          <w:szCs w:val="30"/>
        </w:rPr>
        <w:t>提名者</w:t>
      </w:r>
    </w:p>
    <w:p>
      <w:pPr>
        <w:pStyle w:val="8"/>
        <w:spacing w:line="560" w:lineRule="exact"/>
        <w:ind w:firstLine="600"/>
        <w:rPr>
          <w:rFonts w:hint="eastAsia" w:ascii="仿宋" w:eastAsia="仿宋" w:cs="仿宋"/>
          <w:kern w:val="0"/>
          <w:sz w:val="30"/>
          <w:szCs w:val="30"/>
        </w:rPr>
      </w:pPr>
      <w:r>
        <w:rPr>
          <w:rFonts w:hint="eastAsia" w:ascii="仿宋" w:eastAsia="仿宋" w:cs="仿宋"/>
          <w:kern w:val="0"/>
          <w:sz w:val="30"/>
          <w:szCs w:val="30"/>
        </w:rPr>
        <w:t>陕西省人民政府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eastAsia="仿宋" w:cs="仿宋"/>
          <w:b/>
          <w:bCs/>
          <w:kern w:val="0"/>
          <w:sz w:val="30"/>
          <w:szCs w:val="30"/>
        </w:rPr>
        <w:t>主要完成人</w:t>
      </w:r>
    </w:p>
    <w:p>
      <w:pPr>
        <w:pStyle w:val="8"/>
        <w:autoSpaceDE w:val="0"/>
        <w:autoSpaceDN w:val="0"/>
        <w:adjustRightInd w:val="0"/>
        <w:spacing w:line="560" w:lineRule="exact"/>
        <w:ind w:left="720" w:firstLine="0" w:firstLineChars="0"/>
        <w:jc w:val="left"/>
        <w:rPr>
          <w:rFonts w:hint="eastAsia" w:ascii="仿宋" w:eastAsia="仿宋" w:cs="仿宋"/>
          <w:kern w:val="0"/>
          <w:sz w:val="30"/>
          <w:szCs w:val="30"/>
        </w:rPr>
      </w:pPr>
      <w:r>
        <w:rPr>
          <w:rFonts w:hint="eastAsia" w:ascii="仿宋" w:eastAsia="仿宋" w:cs="仿宋"/>
          <w:kern w:val="0"/>
          <w:sz w:val="30"/>
          <w:szCs w:val="30"/>
        </w:rPr>
        <w:t>昝林森，王洪宝，杨润军，杨章平，梅楚刚，成功，田万强，</w:t>
      </w:r>
    </w:p>
    <w:p>
      <w:pPr>
        <w:pStyle w:val="8"/>
        <w:autoSpaceDE w:val="0"/>
        <w:autoSpaceDN w:val="0"/>
        <w:adjustRightInd w:val="0"/>
        <w:spacing w:line="560" w:lineRule="exact"/>
        <w:ind w:left="720" w:firstLine="0" w:firstLineChars="0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eastAsia="仿宋" w:cs="仿宋"/>
          <w:kern w:val="0"/>
          <w:sz w:val="30"/>
          <w:szCs w:val="30"/>
        </w:rPr>
        <w:t>李安宁，赵春平，王应海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eastAsia="仿宋" w:cs="仿宋"/>
          <w:b/>
          <w:bCs/>
          <w:kern w:val="0"/>
          <w:sz w:val="30"/>
          <w:szCs w:val="30"/>
        </w:rPr>
        <w:t>主要完成单位</w:t>
      </w:r>
    </w:p>
    <w:p>
      <w:pPr>
        <w:pStyle w:val="8"/>
        <w:autoSpaceDE w:val="0"/>
        <w:autoSpaceDN w:val="0"/>
        <w:adjustRightInd w:val="0"/>
        <w:spacing w:line="560" w:lineRule="exact"/>
        <w:ind w:left="720" w:firstLine="0" w:firstLineChars="0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eastAsia="仿宋" w:cs="仿宋"/>
          <w:kern w:val="0"/>
          <w:sz w:val="30"/>
          <w:szCs w:val="30"/>
        </w:rPr>
        <w:t>西北农林科技大学，吉林大学，扬州大学，杨凌职业技术学院，陕西省秦川肉牛良种繁育中心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120" w:afterLines="50" w:line="560" w:lineRule="exact"/>
        <w:ind w:firstLineChars="0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eastAsia="仿宋" w:cs="仿宋"/>
          <w:b/>
          <w:bCs/>
          <w:kern w:val="0"/>
          <w:sz w:val="30"/>
          <w:szCs w:val="30"/>
        </w:rPr>
        <w:t>主要知识产权和标准规范等目录</w:t>
      </w:r>
    </w:p>
    <w:tbl>
      <w:tblPr>
        <w:tblStyle w:val="6"/>
        <w:tblW w:w="97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549"/>
        <w:gridCol w:w="709"/>
        <w:gridCol w:w="850"/>
        <w:gridCol w:w="1418"/>
        <w:gridCol w:w="1134"/>
        <w:gridCol w:w="1134"/>
        <w:gridCol w:w="1134"/>
        <w:gridCol w:w="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3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知识产权(标准)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知识产权(标准)具体名称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(地区)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(标准编号)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授权(标准发布)日期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(标准批准发布部门)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权利人(标准起草单位)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发明人(标准起草人)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983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秦川牛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GB/T 5797-2022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2022年10月14日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国家市场监督管理局/中国国家标准化管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理委员会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西北农林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科技大学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，杨凌职业技术学院，陕西秦川牛业有限公司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昝林森，赵春平，田万强，林清，梅楚刚，杨武才，王应海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3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秦川牛及其杂交后代生产性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能评定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GB/T </w:t>
            </w:r>
            <w:r>
              <w:rPr>
                <w:rFonts w:ascii="Times New Roman"/>
                <w:color w:val="000000" w:themeColor="text1"/>
                <w:spacing w:val="-2"/>
                <w:w w:val="8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37311-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2019年03月25日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国家市场监督管理局/中国国家标准化管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理委员会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西北农林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科技大学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，杨凌职业技术学院，杨凌现代农业标准化研究推广服务中心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昝林森，田万强，林清，江中良，梅楚刚，成功，赵春平，高恺刚，陈峰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涛，周永</w:t>
            </w: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3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 apparatus for cell co-culture and method for bovine myoblast and preadipocyte co-culture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2026517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w w:val="9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2022年07月25日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2026517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WANG, Hongbao,Su Xiaotong, Wang Yaning, Li Aniqi, Cheng Gong, Zan Linsen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3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一种用A-</w:t>
            </w: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FABP</w:t>
            </w:r>
            <w:r>
              <w:rPr>
                <w:rFonts w:ascii="Times New Roman"/>
                <w:color w:val="000000" w:themeColor="text1"/>
                <w:spacing w:val="-1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基因预</w:t>
            </w: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示秦川牛肉质的分子标记方</w:t>
            </w:r>
            <w:r>
              <w:rPr>
                <w:rFonts w:ascii="Times New Roman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ZL201010266204.1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2012年05月30日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965237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西北农林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科技大学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昝林森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，刘艳妍</w:t>
            </w:r>
            <w:r>
              <w:rPr>
                <w:rFonts w:ascii="Times New Roman"/>
                <w:color w:val="000000" w:themeColor="text1"/>
                <w:spacing w:val="-1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，刘永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峰，郝瑞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杰，王洪</w:t>
            </w: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宝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3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w w:val="11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一种ARN数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据库平台及其分析构建科学</w:t>
            </w: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假说的方法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ZL201610428047.7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2019年08月23日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3501722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西北农林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科技大学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昝林森，黄艳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，徐义民，陈红莉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83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w w:val="1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一种用</w:t>
            </w:r>
            <w:r>
              <w:rPr>
                <w:rFonts w:ascii="Times New Roman"/>
                <w:color w:val="000000" w:themeColor="text1"/>
                <w:w w:val="1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ANAPC13</w:t>
            </w:r>
            <w:r>
              <w:rPr>
                <w:rFonts w:ascii="Times New Roman"/>
                <w:color w:val="000000" w:themeColor="text1"/>
                <w:spacing w:val="-4"/>
                <w:w w:val="1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基</w:t>
            </w: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因检川牛体型大小的方</w:t>
            </w: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ZL201210188946.6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2015年01月21日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1572104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西北农林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科技大学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昝林森</w:t>
            </w: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，姜碧杰</w:t>
            </w:r>
            <w:r>
              <w:rPr>
                <w:rFonts w:ascii="Times New Roman"/>
                <w:color w:val="000000" w:themeColor="text1"/>
                <w:spacing w:val="-1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，田万</w:t>
            </w:r>
            <w:r>
              <w:rPr>
                <w:rFonts w:ascii="Times New Roman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强，王洪</w:t>
            </w: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3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一种秦川肉牛肌内脂肪细胞分离的方法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ZL201811547543.X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2022年05月27日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5190422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王晓宇，昝林森，李安宁，张愈，杨武才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3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一种用ＺＢＴＢ３８基因检测黄牛体型大小的方法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ZL201010274180.4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pacing w:val="-4"/>
                <w:w w:val="1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2012年07月25日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1011273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刘永峰，</w:t>
            </w:r>
          </w:p>
          <w:p>
            <w:pPr>
              <w:pStyle w:val="13"/>
              <w:spacing w:before="0" w:line="240" w:lineRule="exact"/>
              <w:ind w:left="-73" w:leftChars="-35" w:right="-105" w:rightChars="-50" w:firstLine="285" w:firstLineChars="150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昝林森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3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4"/>
                <w:w w:val="1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一种与肉牛肉质性状相关联的BBS2分子标记及其检测试剂盒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ZL202110514527.6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0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2022年07月19日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5316003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成功，张孜怡;杨森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陈嘉玥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田媛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龙凤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李奇隆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昝林森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3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4"/>
                <w:w w:val="1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一种辅助检测肉乳兼用牛胴体组成性状的方法及试剂盒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ZL2015107171119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pacing w:val="-4"/>
                <w:w w:val="1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2017年12月22日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2749440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杨润军，赵志辉，郭鹏程，姜平，肖航，</w:t>
            </w:r>
          </w:p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房希碧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83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4"/>
                <w:w w:val="1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一种秦川牛CFL1基因的SNP分子标记及其检测方法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ZL201910957607.1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0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2022年08月24日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1105648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扬州大学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孙雨佳，徐崇，杨章平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before="0" w:line="240" w:lineRule="exact"/>
              <w:ind w:left="-73" w:leftChars="-35" w:right="-105" w:rightChars="-50" w:firstLine="95" w:firstLineChars="5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>
      <w:pPr>
        <w:autoSpaceDE w:val="0"/>
        <w:autoSpaceDN w:val="0"/>
        <w:adjustRightInd w:val="0"/>
        <w:spacing w:after="120" w:afterLines="50" w:line="560" w:lineRule="exact"/>
        <w:jc w:val="left"/>
        <w:rPr>
          <w:rFonts w:hint="eastAsia" w:ascii="仿宋" w:eastAsia="仿宋" w:cs="仿宋"/>
          <w:b/>
          <w:bCs/>
          <w:kern w:val="0"/>
          <w:sz w:val="30"/>
          <w:szCs w:val="30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74A59"/>
    <w:multiLevelType w:val="multilevel"/>
    <w:tmpl w:val="3AF74A5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ZDk2NWYwNjYzOGNjNzgwNDI0Zjk0MTRkNDE0MzgifQ=="/>
  </w:docVars>
  <w:rsids>
    <w:rsidRoot w:val="00894767"/>
    <w:rsid w:val="000B6B77"/>
    <w:rsid w:val="00106CF8"/>
    <w:rsid w:val="001371F8"/>
    <w:rsid w:val="00170930"/>
    <w:rsid w:val="001B10F2"/>
    <w:rsid w:val="002442D9"/>
    <w:rsid w:val="0025225A"/>
    <w:rsid w:val="00293562"/>
    <w:rsid w:val="002E7AB2"/>
    <w:rsid w:val="0033090F"/>
    <w:rsid w:val="003B00FA"/>
    <w:rsid w:val="003C62C6"/>
    <w:rsid w:val="003E34D0"/>
    <w:rsid w:val="003E365C"/>
    <w:rsid w:val="00404FF6"/>
    <w:rsid w:val="00487066"/>
    <w:rsid w:val="00571BE1"/>
    <w:rsid w:val="005C02BF"/>
    <w:rsid w:val="006202CA"/>
    <w:rsid w:val="00631ED4"/>
    <w:rsid w:val="00654ABD"/>
    <w:rsid w:val="00680084"/>
    <w:rsid w:val="00683AFE"/>
    <w:rsid w:val="006A3E2D"/>
    <w:rsid w:val="006C3C45"/>
    <w:rsid w:val="00700E86"/>
    <w:rsid w:val="00702289"/>
    <w:rsid w:val="00721395"/>
    <w:rsid w:val="00740D4F"/>
    <w:rsid w:val="007B33CC"/>
    <w:rsid w:val="0080749C"/>
    <w:rsid w:val="00894767"/>
    <w:rsid w:val="008F3A76"/>
    <w:rsid w:val="00926F9E"/>
    <w:rsid w:val="0093056C"/>
    <w:rsid w:val="009A7946"/>
    <w:rsid w:val="00A1382F"/>
    <w:rsid w:val="00A57C00"/>
    <w:rsid w:val="00A76421"/>
    <w:rsid w:val="00A91F6C"/>
    <w:rsid w:val="00A95EE1"/>
    <w:rsid w:val="00A96042"/>
    <w:rsid w:val="00B16427"/>
    <w:rsid w:val="00B71C2B"/>
    <w:rsid w:val="00B84DF5"/>
    <w:rsid w:val="00B95853"/>
    <w:rsid w:val="00BB3AF3"/>
    <w:rsid w:val="00C1387A"/>
    <w:rsid w:val="00C16D5E"/>
    <w:rsid w:val="00C44A3C"/>
    <w:rsid w:val="00D4370B"/>
    <w:rsid w:val="00D713BD"/>
    <w:rsid w:val="00D95B6C"/>
    <w:rsid w:val="00DB4074"/>
    <w:rsid w:val="00DE5651"/>
    <w:rsid w:val="00DF6189"/>
    <w:rsid w:val="00E43B9E"/>
    <w:rsid w:val="00E43D33"/>
    <w:rsid w:val="00E55A8E"/>
    <w:rsid w:val="00E815AA"/>
    <w:rsid w:val="00E8572B"/>
    <w:rsid w:val="00EA5096"/>
    <w:rsid w:val="00F26CB8"/>
    <w:rsid w:val="00F45A90"/>
    <w:rsid w:val="00F62F2A"/>
    <w:rsid w:val="00F84D36"/>
    <w:rsid w:val="3E39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纯文本 字符"/>
    <w:link w:val="3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2">
    <w:name w:val="纯文本 字符1"/>
    <w:basedOn w:val="7"/>
    <w:semiHidden/>
    <w:uiPriority w:val="99"/>
    <w:rPr>
      <w:rFonts w:hAnsi="Courier New" w:cs="Courier New" w:asciiTheme="minorEastAsia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spacing w:before="195"/>
      <w:ind w:left="10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4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1403</Characters>
  <Lines>11</Lines>
  <Paragraphs>3</Paragraphs>
  <TotalTime>3</TotalTime>
  <ScaleCrop>false</ScaleCrop>
  <LinksUpToDate>false</LinksUpToDate>
  <CharactersWithSpaces>1429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2025-05-30T12:29:00Z</dcterms:created>
  <dc:creator>姚虎</dc:creator>
  <cp:lastModifiedBy>崔晓</cp:lastModifiedBy>
  <dcterms:modified xsi:type="dcterms:W3CDTF">2025-05-30T12:51:19Z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32FBC8B22C8C44D29A7574B4C4E15F09_13</vt:lpwstr>
  </property>
</Properties>
</file>