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  <w:lang w:eastAsia="zh-CN"/>
        </w:rPr>
        <w:t>成果</w:t>
      </w:r>
      <w:r>
        <w:rPr>
          <w:rFonts w:ascii="Times New Roman" w:hAnsi="Times New Roman"/>
          <w:b/>
          <w:sz w:val="24"/>
          <w:szCs w:val="24"/>
        </w:rPr>
        <w:t>名称：</w:t>
      </w:r>
      <w:r>
        <w:rPr>
          <w:rFonts w:ascii="宋体" w:hAnsi="宋体"/>
          <w:sz w:val="24"/>
          <w:szCs w:val="24"/>
        </w:rPr>
        <w:t>百合抗寒关键基因筛选及栽培技术集成创新应用</w:t>
      </w:r>
    </w:p>
    <w:p>
      <w:pPr>
        <w:spacing w:line="52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完成人：</w:t>
      </w:r>
      <w:r>
        <w:rPr>
          <w:rFonts w:ascii="宋体" w:hAnsi="宋体"/>
          <w:sz w:val="24"/>
          <w:szCs w:val="24"/>
        </w:rPr>
        <w:t>田雪慧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ascii="宋体" w:hAnsi="宋体"/>
          <w:sz w:val="24"/>
          <w:szCs w:val="24"/>
        </w:rPr>
        <w:t>查养良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ascii="宋体" w:hAnsi="宋体"/>
          <w:sz w:val="24"/>
          <w:szCs w:val="24"/>
        </w:rPr>
        <w:t>韩东锋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ascii="宋体" w:hAnsi="宋体"/>
          <w:sz w:val="24"/>
          <w:szCs w:val="24"/>
        </w:rPr>
        <w:t>曹轩峰</w:t>
      </w:r>
    </w:p>
    <w:p>
      <w:pPr>
        <w:spacing w:line="52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完成</w:t>
      </w:r>
      <w:r>
        <w:rPr>
          <w:rFonts w:ascii="Times New Roman" w:hAnsi="Times New Roman"/>
          <w:b/>
          <w:sz w:val="24"/>
          <w:szCs w:val="24"/>
        </w:rPr>
        <w:t>单位：</w:t>
      </w:r>
      <w:r>
        <w:rPr>
          <w:rFonts w:ascii="宋体" w:hAnsi="宋体"/>
          <w:sz w:val="24"/>
          <w:szCs w:val="24"/>
        </w:rPr>
        <w:t>杨凌职业技术学院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ascii="宋体" w:hAnsi="宋体"/>
          <w:sz w:val="24"/>
          <w:szCs w:val="24"/>
        </w:rPr>
        <w:t>咸阳市园艺站</w:t>
      </w:r>
    </w:p>
    <w:p>
      <w:pPr>
        <w:spacing w:line="52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成果简介：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百合（Lilium）是著名</w:t>
      </w:r>
      <w:r>
        <w:rPr>
          <w:rFonts w:ascii="宋体" w:hAnsi="宋体"/>
          <w:sz w:val="24"/>
          <w:szCs w:val="24"/>
        </w:rPr>
        <w:t>观赏植物，也是药食同源植物，在我国</w:t>
      </w:r>
      <w:r>
        <w:rPr>
          <w:rFonts w:hint="eastAsia" w:ascii="宋体" w:hAnsi="宋体"/>
          <w:sz w:val="24"/>
          <w:szCs w:val="24"/>
        </w:rPr>
        <w:t>产业颇具规模，经济效益显著</w:t>
      </w:r>
      <w:r>
        <w:rPr>
          <w:rFonts w:ascii="宋体" w:hAnsi="宋体"/>
          <w:sz w:val="24"/>
          <w:szCs w:val="24"/>
        </w:rPr>
        <w:t>。但是，各地百合品种各有优缺点并只限于在当地生产，许多</w:t>
      </w:r>
      <w:r>
        <w:rPr>
          <w:rFonts w:hint="eastAsia" w:ascii="宋体" w:hAnsi="宋体"/>
          <w:sz w:val="24"/>
          <w:szCs w:val="24"/>
        </w:rPr>
        <w:t>品种</w:t>
      </w:r>
      <w:r>
        <w:rPr>
          <w:rFonts w:ascii="宋体" w:hAnsi="宋体"/>
          <w:sz w:val="24"/>
          <w:szCs w:val="24"/>
        </w:rPr>
        <w:t>在我国西部广大地区的成功栽培具有挑战性，</w:t>
      </w:r>
      <w:r>
        <w:rPr>
          <w:rFonts w:ascii="Times New Roman" w:hAnsi="Times New Roman"/>
          <w:sz w:val="24"/>
          <w:szCs w:val="24"/>
        </w:rPr>
        <w:t>冷害</w:t>
      </w:r>
      <w:r>
        <w:rPr>
          <w:rFonts w:ascii="宋体" w:hAnsi="宋体"/>
          <w:sz w:val="24"/>
          <w:szCs w:val="24"/>
        </w:rPr>
        <w:t>是严重影响其产量和品质的重要因素；另外，同一品种在当地的连年栽培，连作障碍和病虫害的累积导致了产量以及品质的下降。</w:t>
      </w:r>
      <w:r>
        <w:rPr>
          <w:rFonts w:ascii="Times New Roman" w:hAnsi="Times New Roman"/>
          <w:sz w:val="24"/>
          <w:szCs w:val="24"/>
        </w:rPr>
        <w:t>本成果在开展百合抗寒基因筛选及栽培技术研究基础上，在我省开展了技术应用推广，提高了当地观赏及食用百合的产量与质量，产生了良好的经济与社会效益。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1.主要技术内容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（1）研究发明了“可调节栽培装置”和“自动浇水装置”。</w:t>
      </w:r>
    </w:p>
    <w:p>
      <w:pPr>
        <w:spacing w:line="520" w:lineRule="exact"/>
        <w:ind w:right="480"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专利名：可调节栽培装置；发明人：田雪慧；授权日期：</w:t>
      </w:r>
      <w:r>
        <w:rPr>
          <w:rFonts w:hint="eastAsia" w:ascii="Times New Roman" w:hAnsi="Times New Roman"/>
          <w:sz w:val="24"/>
          <w:szCs w:val="24"/>
        </w:rPr>
        <w:t>2020年10月23日</w:t>
      </w:r>
      <w:r>
        <w:rPr>
          <w:rFonts w:hint="eastAsia" w:ascii="宋体" w:hAnsi="宋体"/>
          <w:sz w:val="24"/>
          <w:szCs w:val="24"/>
        </w:rPr>
        <w:t>；专利号：</w:t>
      </w:r>
      <w:r>
        <w:rPr>
          <w:rFonts w:hint="eastAsia" w:ascii="Times New Roman" w:hAnsi="Times New Roman"/>
          <w:sz w:val="24"/>
          <w:szCs w:val="24"/>
        </w:rPr>
        <w:t>ZL201921228263.2</w:t>
      </w:r>
    </w:p>
    <w:p>
      <w:pPr>
        <w:spacing w:line="520" w:lineRule="exact"/>
        <w:ind w:right="480"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专利名：花卉自动浇水装置；发明人：田雪慧，曹轩峰，何瑞林，刘卫斌，韩东锋；授权日期：</w:t>
      </w:r>
      <w:r>
        <w:rPr>
          <w:rFonts w:hint="eastAsia" w:ascii="Times New Roman" w:hAnsi="Times New Roman"/>
          <w:sz w:val="24"/>
          <w:szCs w:val="24"/>
        </w:rPr>
        <w:t>2018年2月27日；</w:t>
      </w:r>
      <w:r>
        <w:rPr>
          <w:rFonts w:ascii="Times New Roman" w:hAnsi="Times New Roman"/>
          <w:sz w:val="24"/>
          <w:szCs w:val="24"/>
        </w:rPr>
        <w:t>专利号：ZL201720800416.0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2）针对著名观赏食用两用花卉百合，不利的寒冷气候条件使其在国外及我国北方广大地区很难栽培成功，进行了不同百合品种的引进，进行了适宜生长和抗寒性比较的试验，在比较其抗寒强弱的基础上筛选出比较耐寒的百合品种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hint="eastAsia" w:ascii="Times New Roman" w:hAnsi="Times New Roman"/>
          <w:sz w:val="24"/>
          <w:szCs w:val="24"/>
        </w:rPr>
        <w:t>兰州百合。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利用转录组测序分析了兰州百合的抗寒通路和基因，发现兰州百合在零上低温下，抗寒的关键通路为</w:t>
      </w:r>
      <w:r>
        <w:rPr>
          <w:rFonts w:ascii="Times New Roman" w:hAnsi="Times New Roman"/>
          <w:sz w:val="24"/>
          <w:szCs w:val="24"/>
        </w:rPr>
        <w:t>“真核生物核糖体发生”、“苯丙氨酸代谢”和“光合作用”通路；在零下低温下，</w:t>
      </w:r>
      <w:r>
        <w:rPr>
          <w:rFonts w:hint="eastAsia" w:ascii="Times New Roman" w:hAnsi="Times New Roman"/>
          <w:sz w:val="24"/>
          <w:szCs w:val="24"/>
        </w:rPr>
        <w:t>抗冻关键通路为</w:t>
      </w:r>
      <w:r>
        <w:rPr>
          <w:rFonts w:ascii="Times New Roman" w:hAnsi="Times New Roman"/>
          <w:sz w:val="24"/>
          <w:szCs w:val="24"/>
        </w:rPr>
        <w:t>“植物病原互作”、“氨基糖和核苷酸糖代谢”和“光合作用”通路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进一步进行富集并利用网络互作分析，发现了百合抗寒的关键转录因子及基因，即</w:t>
      </w:r>
      <w:r>
        <w:rPr>
          <w:rFonts w:ascii="Times New Roman" w:hAnsi="Times New Roman"/>
          <w:sz w:val="24"/>
          <w:szCs w:val="24"/>
        </w:rPr>
        <w:t>C2H2型转录因子c117817_g1（ZFP）和OLEO3基因及CBF家族基因，其中C2H2型转录因子c117817_g1（ZFP）基因是百合抗寒的最关键基因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完成了多篇研究论文，其中SCI论文 2篇。</w:t>
      </w:r>
    </w:p>
    <w:p>
      <w:pPr>
        <w:spacing w:line="5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（3）2017年1月年至2019年12月，对兰州百合进行田间栽培试验，针对</w:t>
      </w:r>
      <w:r>
        <w:rPr>
          <w:rFonts w:hint="eastAsia" w:ascii="宋体" w:hAnsi="宋体"/>
          <w:sz w:val="24"/>
          <w:szCs w:val="24"/>
        </w:rPr>
        <w:t>主要病虫害种类、发生规律及注意问题，秉承“预防为主、综合防治”的指导方针，结合现阶段比较先进的技术方法和措施，采用农业防治、生物防治、科学使用农药技术等集成综合技术措施，从技术的角度提出对百合病虫害进行有效控制，总结集成了百合病虫害绿色防控技术和绿色高产栽培技术体系。完成研究论文2篇。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（4）在百合栽培</w:t>
      </w:r>
      <w:r>
        <w:rPr>
          <w:rFonts w:hint="eastAsia" w:ascii="宋体" w:hAnsi="宋体"/>
          <w:sz w:val="24"/>
          <w:szCs w:val="24"/>
        </w:rPr>
        <w:t>技术的基础上，结合自己长期的教学科研经验，详细总结归纳了花卉繁殖、栽培及养护管理技术、花卉生长的环境条件、花卉常见病虫害防治技术、花卉养护管理技术等；介绍了多种花卉的种植、育苗、栽培、养护、花期调控、用途等。出版了学术专著1部。</w:t>
      </w:r>
    </w:p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2.主要技术经济指标及与国内同行比较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393"/>
        <w:gridCol w:w="3316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95" w:type="pct"/>
            <w:shd w:val="clear" w:color="auto" w:fill="auto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技术经济指标</w:t>
            </w:r>
          </w:p>
        </w:tc>
        <w:tc>
          <w:tcPr>
            <w:tcW w:w="1304" w:type="pct"/>
            <w:shd w:val="clear" w:color="auto" w:fill="auto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研究现状</w:t>
            </w:r>
          </w:p>
        </w:tc>
        <w:tc>
          <w:tcPr>
            <w:tcW w:w="1807" w:type="pct"/>
            <w:shd w:val="clear" w:color="auto" w:fill="auto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本研究成果现状</w:t>
            </w:r>
          </w:p>
        </w:tc>
        <w:tc>
          <w:tcPr>
            <w:tcW w:w="695" w:type="pct"/>
            <w:shd w:val="clear" w:color="auto" w:fill="auto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先进性比较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195" w:type="pct"/>
            <w:shd w:val="clear" w:color="auto" w:fill="auto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百合抗寒基因筛选</w:t>
            </w:r>
          </w:p>
        </w:tc>
        <w:tc>
          <w:tcPr>
            <w:tcW w:w="1304" w:type="pct"/>
            <w:shd w:val="clear" w:color="auto" w:fill="auto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对百合的研究主要集中在观赏百合花色等方面育种研究，对食用百合主要集中在鳞茎养分等方面研究。</w:t>
            </w:r>
          </w:p>
        </w:tc>
        <w:tc>
          <w:tcPr>
            <w:tcW w:w="1807" w:type="pct"/>
            <w:shd w:val="clear" w:color="auto" w:fill="auto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明确了兰州百合是百合中抗寒性较强的品种；发现了代谢通路和光合通路是百合抗寒的关键通路；发现了</w:t>
            </w:r>
            <w:r>
              <w:rPr>
                <w:rFonts w:ascii="Times New Roman" w:hAnsi="Times New Roman"/>
                <w:sz w:val="24"/>
                <w:szCs w:val="24"/>
              </w:rPr>
              <w:t>OLEO3和C2H2等百合抗寒关键基因及转录因子。</w:t>
            </w:r>
          </w:p>
        </w:tc>
        <w:tc>
          <w:tcPr>
            <w:tcW w:w="695" w:type="pct"/>
            <w:shd w:val="clear" w:color="auto" w:fill="auto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国内领先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195" w:type="pct"/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“花卉自动浇水装置”和“可调节栽培装置”的研发</w:t>
            </w:r>
          </w:p>
        </w:tc>
        <w:tc>
          <w:tcPr>
            <w:tcW w:w="1304" w:type="pct"/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主要对整体灌溉及栽培装置进行研究。</w:t>
            </w:r>
          </w:p>
        </w:tc>
        <w:tc>
          <w:tcPr>
            <w:tcW w:w="1807" w:type="pct"/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针对盆栽花卉进行研究，有针对性的解决个体对于浇水及栽培的个性化需求。</w:t>
            </w:r>
          </w:p>
        </w:tc>
        <w:tc>
          <w:tcPr>
            <w:tcW w:w="695" w:type="pct"/>
            <w:shd w:val="clear" w:color="auto" w:fill="auto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195" w:type="pct"/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兰州百合病虫害绿色防控技术及绿色高产栽培技术研究</w:t>
            </w:r>
          </w:p>
        </w:tc>
        <w:tc>
          <w:tcPr>
            <w:tcW w:w="1304" w:type="pct"/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国内关于兰州百合病虫害防治的研究主要集中在常规技术上。</w:t>
            </w:r>
          </w:p>
        </w:tc>
        <w:tc>
          <w:tcPr>
            <w:tcW w:w="1807" w:type="pct"/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病虫害“绿色”防控技术和“绿色”栽培技术，解决了体现“绿色”技术研发。</w:t>
            </w:r>
          </w:p>
        </w:tc>
        <w:tc>
          <w:tcPr>
            <w:tcW w:w="695" w:type="pct"/>
            <w:shd w:val="clear" w:color="auto" w:fill="auto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国内领先</w:t>
            </w:r>
          </w:p>
        </w:tc>
      </w:tr>
    </w:tbl>
    <w:p>
      <w:pPr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3.应用推广情况</w:t>
      </w:r>
    </w:p>
    <w:p>
      <w:pPr>
        <w:spacing w:line="52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2017-2021年，对项目研究成果在陕西多地进行推广应用，其中汉中和咸阳推广效果明显。成果推广后，当地观赏及食用百合生产企业及农户生产技术得到大幅度提高，产量和质量也大幅度提高，五年累计提高经济效益约1.23亿元。</w:t>
      </w:r>
    </w:p>
    <w:p>
      <w:pPr>
        <w:spacing w:line="520" w:lineRule="exact"/>
        <w:jc w:val="left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完成人合作关系情况：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69"/>
        <w:gridCol w:w="2381"/>
        <w:gridCol w:w="2288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969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合作方式</w:t>
            </w:r>
          </w:p>
        </w:tc>
        <w:tc>
          <w:tcPr>
            <w:tcW w:w="2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合作关系人及排名</w:t>
            </w:r>
          </w:p>
        </w:tc>
        <w:tc>
          <w:tcPr>
            <w:tcW w:w="2288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合作成果</w:t>
            </w:r>
          </w:p>
        </w:tc>
        <w:tc>
          <w:tcPr>
            <w:tcW w:w="1762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协助完成项目，成果应用推广</w:t>
            </w:r>
          </w:p>
        </w:tc>
        <w:tc>
          <w:tcPr>
            <w:tcW w:w="2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田雪慧</w:t>
            </w:r>
            <w:r>
              <w:rPr>
                <w:rFonts w:hint="eastAsia" w:ascii="Times New Roman" w:hAnsi="Times New Roman"/>
                <w:sz w:val="24"/>
                <w:szCs w:val="24"/>
              </w:rPr>
              <w:t>1，查养良2</w:t>
            </w:r>
          </w:p>
        </w:tc>
        <w:tc>
          <w:tcPr>
            <w:tcW w:w="2288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在咸阳市和汉中市推广应用</w:t>
            </w:r>
            <w:r>
              <w:rPr>
                <w:rFonts w:hint="eastAsia" w:ascii="Times New Roman" w:hAnsi="Times New Roman"/>
                <w:sz w:val="24"/>
                <w:szCs w:val="24"/>
              </w:rPr>
              <w:t>6500亩，产生经济效益13000万元。</w:t>
            </w:r>
          </w:p>
        </w:tc>
        <w:tc>
          <w:tcPr>
            <w:tcW w:w="1762" w:type="dxa"/>
          </w:tcPr>
          <w:p>
            <w:pPr>
              <w:spacing w:line="520" w:lineRule="exact"/>
              <w:jc w:val="lef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项目验收证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协助完成专利</w:t>
            </w:r>
          </w:p>
        </w:tc>
        <w:tc>
          <w:tcPr>
            <w:tcW w:w="2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田雪慧</w:t>
            </w:r>
            <w:r>
              <w:rPr>
                <w:rFonts w:hint="eastAsia" w:ascii="Times New Roman" w:hAnsi="Times New Roman"/>
                <w:sz w:val="24"/>
                <w:szCs w:val="24"/>
              </w:rPr>
              <w:t>1，韩东锋3，曹轩峰4</w:t>
            </w:r>
          </w:p>
        </w:tc>
        <w:tc>
          <w:tcPr>
            <w:tcW w:w="2288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花卉自动浇水装置</w:t>
            </w:r>
          </w:p>
        </w:tc>
        <w:tc>
          <w:tcPr>
            <w:tcW w:w="1762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专利证书</w:t>
            </w:r>
          </w:p>
        </w:tc>
      </w:tr>
    </w:tbl>
    <w:p>
      <w:pPr>
        <w:spacing w:line="520" w:lineRule="exact"/>
        <w:jc w:val="left"/>
        <w:rPr>
          <w:rFonts w:hint="eastAsia"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主要知识产权目录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992"/>
        <w:gridCol w:w="1276"/>
        <w:gridCol w:w="850"/>
        <w:gridCol w:w="1276"/>
        <w:gridCol w:w="709"/>
        <w:gridCol w:w="709"/>
        <w:gridCol w:w="1176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知识产权类别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知识产权名称</w:t>
            </w:r>
          </w:p>
        </w:tc>
        <w:tc>
          <w:tcPr>
            <w:tcW w:w="850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国家（地区）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授权号（批准号）</w:t>
            </w:r>
          </w:p>
        </w:tc>
        <w:tc>
          <w:tcPr>
            <w:tcW w:w="709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授权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709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证书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编号</w:t>
            </w:r>
          </w:p>
        </w:tc>
        <w:tc>
          <w:tcPr>
            <w:tcW w:w="117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权利人</w:t>
            </w:r>
          </w:p>
        </w:tc>
        <w:tc>
          <w:tcPr>
            <w:tcW w:w="17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实用新型专利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花卉自动浇水装置</w:t>
            </w: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中国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ZL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201720800416.0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2018-02-27</w:t>
            </w:r>
          </w:p>
        </w:tc>
        <w:tc>
          <w:tcPr>
            <w:tcW w:w="709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7024405</w:t>
            </w:r>
          </w:p>
        </w:tc>
        <w:tc>
          <w:tcPr>
            <w:tcW w:w="1176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17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 曹轩峰 刘卫斌 何瑞林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韩东锋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实用新型专利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可调节栽培装置</w:t>
            </w:r>
          </w:p>
        </w:tc>
        <w:tc>
          <w:tcPr>
            <w:tcW w:w="850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中国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 211721201 U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2020-10-23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11721610</w:t>
            </w:r>
          </w:p>
        </w:tc>
        <w:tc>
          <w:tcPr>
            <w:tcW w:w="117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17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</w:tr>
    </w:tbl>
    <w:p>
      <w:pPr>
        <w:spacing w:line="520" w:lineRule="exact"/>
        <w:jc w:val="left"/>
        <w:rPr>
          <w:rFonts w:hint="eastAsia"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代表性论文专著目录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003"/>
        <w:gridCol w:w="709"/>
        <w:gridCol w:w="707"/>
        <w:gridCol w:w="710"/>
        <w:gridCol w:w="993"/>
        <w:gridCol w:w="567"/>
        <w:gridCol w:w="567"/>
        <w:gridCol w:w="708"/>
        <w:gridCol w:w="426"/>
        <w:gridCol w:w="425"/>
        <w:gridCol w:w="946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003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论文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专著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刊名</w:t>
            </w:r>
          </w:p>
        </w:tc>
        <w:tc>
          <w:tcPr>
            <w:tcW w:w="70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发表时间</w:t>
            </w:r>
          </w:p>
        </w:tc>
        <w:tc>
          <w:tcPr>
            <w:tcW w:w="710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年卷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页码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(xx年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xx卷xx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页)</w:t>
            </w:r>
          </w:p>
        </w:tc>
        <w:tc>
          <w:tcPr>
            <w:tcW w:w="993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作者</w:t>
            </w:r>
          </w:p>
        </w:tc>
        <w:tc>
          <w:tcPr>
            <w:tcW w:w="567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通讯作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者(含共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同作者)</w:t>
            </w:r>
          </w:p>
        </w:tc>
        <w:tc>
          <w:tcPr>
            <w:tcW w:w="567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第一作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者(含共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同作者)</w:t>
            </w:r>
          </w:p>
        </w:tc>
        <w:tc>
          <w:tcPr>
            <w:tcW w:w="708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国内作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者(中文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名)</w:t>
            </w:r>
          </w:p>
        </w:tc>
        <w:tc>
          <w:tcPr>
            <w:tcW w:w="426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他引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总次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数</w:t>
            </w: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检索数据库</w:t>
            </w:r>
          </w:p>
        </w:tc>
        <w:tc>
          <w:tcPr>
            <w:tcW w:w="946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参与人（成果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完成人）</w:t>
            </w:r>
          </w:p>
        </w:tc>
        <w:tc>
          <w:tcPr>
            <w:tcW w:w="982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知识产权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是否归国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内所有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Physiological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and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transcriptomic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responses of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Lanzhou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Lily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(Lilium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davidii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, var.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Unicolo）to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cold</w:t>
            </w:r>
          </w:p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stress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plos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one</w:t>
            </w:r>
          </w:p>
        </w:tc>
        <w:tc>
          <w:tcPr>
            <w:tcW w:w="70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2020-02-23</w:t>
            </w:r>
          </w:p>
        </w:tc>
        <w:tc>
          <w:tcPr>
            <w:tcW w:w="710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2020-15</w:t>
            </w:r>
          </w:p>
        </w:tc>
        <w:tc>
          <w:tcPr>
            <w:tcW w:w="993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Xuehui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Tian,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Jianming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Xie ,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Jihua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Yu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Jianming Xie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Xuehui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Tian</w:t>
            </w:r>
          </w:p>
        </w:tc>
        <w:tc>
          <w:tcPr>
            <w:tcW w:w="708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田雪慧，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颉建明，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郁继华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</w:t>
            </w:r>
          </w:p>
        </w:tc>
        <w:tc>
          <w:tcPr>
            <w:tcW w:w="946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田雪慧，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颉建明，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郁继华</w:t>
            </w:r>
          </w:p>
        </w:tc>
        <w:tc>
          <w:tcPr>
            <w:tcW w:w="982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STUDY ON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SIGNALINDUCED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EXPRESS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ION OF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COLD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TOLERANCE IN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EDIBLE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LILY IN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ALPINE</w:t>
            </w:r>
          </w:p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APPLI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ED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ECOLO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GY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AND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ENVIR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ONMEN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TAL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RESEA</w:t>
            </w:r>
          </w:p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1"/>
              </w:rPr>
              <w:t>RCH</w:t>
            </w:r>
          </w:p>
        </w:tc>
        <w:tc>
          <w:tcPr>
            <w:tcW w:w="70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2020-01-20</w:t>
            </w:r>
          </w:p>
        </w:tc>
        <w:tc>
          <w:tcPr>
            <w:tcW w:w="710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2020-18,2687-2701</w:t>
            </w:r>
          </w:p>
        </w:tc>
        <w:tc>
          <w:tcPr>
            <w:tcW w:w="993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Xuehui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Tian,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JianmingXie ,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Jihua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Yu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Jianming Xie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Xuehui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Tian</w:t>
            </w:r>
          </w:p>
        </w:tc>
        <w:tc>
          <w:tcPr>
            <w:tcW w:w="708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田雪慧，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颉建明，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郁继华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</w:t>
            </w:r>
          </w:p>
        </w:tc>
        <w:tc>
          <w:tcPr>
            <w:tcW w:w="946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田雪慧，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颉建明，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郁继华</w:t>
            </w:r>
          </w:p>
        </w:tc>
        <w:tc>
          <w:tcPr>
            <w:tcW w:w="982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园林花卉栽培与管理技术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吉林科学技术出版社</w:t>
            </w:r>
          </w:p>
        </w:tc>
        <w:tc>
          <w:tcPr>
            <w:tcW w:w="707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2020-09-23</w:t>
            </w:r>
          </w:p>
        </w:tc>
        <w:tc>
          <w:tcPr>
            <w:tcW w:w="710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2020-9</w:t>
            </w:r>
          </w:p>
        </w:tc>
        <w:tc>
          <w:tcPr>
            <w:tcW w:w="993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567" w:type="dxa"/>
          </w:tcPr>
          <w:p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</w:t>
            </w:r>
          </w:p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慧</w:t>
            </w:r>
          </w:p>
        </w:tc>
        <w:tc>
          <w:tcPr>
            <w:tcW w:w="567" w:type="dxa"/>
          </w:tcPr>
          <w:p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</w:t>
            </w:r>
          </w:p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慧</w:t>
            </w:r>
          </w:p>
        </w:tc>
        <w:tc>
          <w:tcPr>
            <w:tcW w:w="708" w:type="dxa"/>
          </w:tcPr>
          <w:p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</w:t>
            </w:r>
          </w:p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慧</w:t>
            </w:r>
          </w:p>
        </w:tc>
        <w:tc>
          <w:tcPr>
            <w:tcW w:w="426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专著</w:t>
            </w:r>
          </w:p>
        </w:tc>
        <w:tc>
          <w:tcPr>
            <w:tcW w:w="946" w:type="dxa"/>
          </w:tcPr>
          <w:p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</w:t>
            </w:r>
          </w:p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慧</w:t>
            </w:r>
          </w:p>
        </w:tc>
        <w:tc>
          <w:tcPr>
            <w:tcW w:w="982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骤然低温下转录组测序揭示川百合抗寒通</w:t>
            </w:r>
          </w:p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路与相关基因</w:t>
            </w:r>
          </w:p>
        </w:tc>
        <w:tc>
          <w:tcPr>
            <w:tcW w:w="709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江苏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农业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科学</w:t>
            </w:r>
          </w:p>
        </w:tc>
        <w:tc>
          <w:tcPr>
            <w:tcW w:w="70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2020-11-20</w:t>
            </w:r>
          </w:p>
        </w:tc>
        <w:tc>
          <w:tcPr>
            <w:tcW w:w="710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2020-48</w:t>
            </w:r>
          </w:p>
        </w:tc>
        <w:tc>
          <w:tcPr>
            <w:tcW w:w="993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567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慧</w:t>
            </w:r>
          </w:p>
        </w:tc>
        <w:tc>
          <w:tcPr>
            <w:tcW w:w="567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慧</w:t>
            </w:r>
          </w:p>
        </w:tc>
        <w:tc>
          <w:tcPr>
            <w:tcW w:w="708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慧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CNKI</w:t>
            </w:r>
          </w:p>
        </w:tc>
        <w:tc>
          <w:tcPr>
            <w:tcW w:w="946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慧</w:t>
            </w:r>
          </w:p>
        </w:tc>
        <w:tc>
          <w:tcPr>
            <w:tcW w:w="982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转录组测序研究兰州百合抗冻关键基因及途径</w:t>
            </w:r>
          </w:p>
        </w:tc>
        <w:tc>
          <w:tcPr>
            <w:tcW w:w="709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广东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农业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科学</w:t>
            </w:r>
          </w:p>
        </w:tc>
        <w:tc>
          <w:tcPr>
            <w:tcW w:w="70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2019-08-08</w:t>
            </w:r>
          </w:p>
        </w:tc>
        <w:tc>
          <w:tcPr>
            <w:tcW w:w="710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2019-46</w:t>
            </w:r>
          </w:p>
        </w:tc>
        <w:tc>
          <w:tcPr>
            <w:tcW w:w="993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田雪慧，郁继华，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颉建明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708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田雪慧，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郁继华，</w:t>
            </w:r>
          </w:p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颉建明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CNKI</w:t>
            </w:r>
          </w:p>
        </w:tc>
        <w:tc>
          <w:tcPr>
            <w:tcW w:w="946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田雪慧，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郁继华，</w:t>
            </w:r>
          </w:p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颉建明</w:t>
            </w:r>
          </w:p>
        </w:tc>
        <w:tc>
          <w:tcPr>
            <w:tcW w:w="982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兰州百合病虫</w:t>
            </w:r>
          </w:p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害绿色综合防治技术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陕西农业科学</w:t>
            </w:r>
          </w:p>
        </w:tc>
        <w:tc>
          <w:tcPr>
            <w:tcW w:w="70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2020-07-2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710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2020-6</w:t>
            </w: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708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田雪慧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CNKI</w:t>
            </w:r>
          </w:p>
        </w:tc>
        <w:tc>
          <w:tcPr>
            <w:tcW w:w="946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田雪慧</w:t>
            </w:r>
          </w:p>
        </w:tc>
        <w:tc>
          <w:tcPr>
            <w:tcW w:w="982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兰州百合绿色高产栽培技术</w:t>
            </w:r>
          </w:p>
        </w:tc>
        <w:tc>
          <w:tcPr>
            <w:tcW w:w="709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河南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农业</w:t>
            </w:r>
          </w:p>
        </w:tc>
        <w:tc>
          <w:tcPr>
            <w:tcW w:w="70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2020-08-05</w:t>
            </w:r>
          </w:p>
        </w:tc>
        <w:tc>
          <w:tcPr>
            <w:tcW w:w="710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2021-8</w:t>
            </w:r>
          </w:p>
        </w:tc>
        <w:tc>
          <w:tcPr>
            <w:tcW w:w="993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田雪慧，任艳芬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708" w:type="dxa"/>
          </w:tcPr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田雪慧，任艳芬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CNKI</w:t>
            </w:r>
          </w:p>
        </w:tc>
        <w:tc>
          <w:tcPr>
            <w:tcW w:w="946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田雪慧</w:t>
            </w:r>
          </w:p>
        </w:tc>
        <w:tc>
          <w:tcPr>
            <w:tcW w:w="982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3" w:type="dxa"/>
          </w:tcPr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食用百合研究进展及展望</w:t>
            </w:r>
          </w:p>
        </w:tc>
        <w:tc>
          <w:tcPr>
            <w:tcW w:w="709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西北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园艺</w:t>
            </w:r>
          </w:p>
        </w:tc>
        <w:tc>
          <w:tcPr>
            <w:tcW w:w="70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2020-05-01</w:t>
            </w:r>
          </w:p>
        </w:tc>
        <w:tc>
          <w:tcPr>
            <w:tcW w:w="710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2020-5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，24-26</w:t>
            </w:r>
          </w:p>
        </w:tc>
        <w:tc>
          <w:tcPr>
            <w:tcW w:w="993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田雪慧，刘秀云，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任艳芬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田雪慧</w:t>
            </w:r>
          </w:p>
        </w:tc>
        <w:tc>
          <w:tcPr>
            <w:tcW w:w="708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慧，刘秀云，</w:t>
            </w:r>
          </w:p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任艳芬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CNKI</w:t>
            </w:r>
          </w:p>
        </w:tc>
        <w:tc>
          <w:tcPr>
            <w:tcW w:w="946" w:type="dxa"/>
          </w:tcPr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田雪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慧，刘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秀云，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任艳</w:t>
            </w:r>
          </w:p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芬</w:t>
            </w:r>
          </w:p>
        </w:tc>
        <w:tc>
          <w:tcPr>
            <w:tcW w:w="982" w:type="dxa"/>
          </w:tcPr>
          <w:p>
            <w:pPr>
              <w:spacing w:line="5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是</w:t>
            </w:r>
          </w:p>
        </w:tc>
      </w:tr>
    </w:tbl>
    <w:p>
      <w:pPr>
        <w:spacing w:line="520" w:lineRule="exact"/>
        <w:jc w:val="left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OGM0YzcxYWVmMGFhNzU2MDM3NzkzZjE3ODkwMzIifQ=="/>
  </w:docVars>
  <w:rsids>
    <w:rsidRoot w:val="000730BB"/>
    <w:rsid w:val="00021D17"/>
    <w:rsid w:val="000730BB"/>
    <w:rsid w:val="000D72B3"/>
    <w:rsid w:val="00211120"/>
    <w:rsid w:val="00365735"/>
    <w:rsid w:val="006F139A"/>
    <w:rsid w:val="00A01D28"/>
    <w:rsid w:val="00A44DF8"/>
    <w:rsid w:val="00B2763E"/>
    <w:rsid w:val="00C26A4D"/>
    <w:rsid w:val="00C73707"/>
    <w:rsid w:val="00DC3D8E"/>
    <w:rsid w:val="00F7745B"/>
    <w:rsid w:val="0FC2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2228</Words>
  <Characters>2805</Characters>
  <Lines>22</Lines>
  <Paragraphs>6</Paragraphs>
  <TotalTime>64</TotalTime>
  <ScaleCrop>false</ScaleCrop>
  <LinksUpToDate>false</LinksUpToDate>
  <CharactersWithSpaces>2828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2023-01-24T03:20:00Z</dcterms:created>
  <dc:creator>Windows 用户</dc:creator>
  <cp:lastModifiedBy>Administrator</cp:lastModifiedBy>
  <dcterms:modified xsi:type="dcterms:W3CDTF">2023-01-24T06:53:03Z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AF70BCA813454A998F0B9D55ECF0659F</vt:lpwstr>
  </property>
</Properties>
</file>